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D8" w:rsidRPr="001A6F0E" w:rsidRDefault="008B24D8" w:rsidP="002F113B">
      <w:pPr>
        <w:jc w:val="center"/>
        <w:rPr>
          <w:rFonts w:cs="Calibri"/>
          <w:b/>
          <w:sz w:val="28"/>
          <w:szCs w:val="28"/>
          <w:u w:val="single"/>
        </w:rPr>
      </w:pPr>
    </w:p>
    <w:p w:rsidR="008B24D8" w:rsidRPr="001A6F0E" w:rsidRDefault="008B24D8" w:rsidP="002F113B">
      <w:pPr>
        <w:jc w:val="center"/>
        <w:rPr>
          <w:rFonts w:cs="Calibri"/>
          <w:b/>
          <w:sz w:val="28"/>
          <w:szCs w:val="28"/>
          <w:u w:val="single"/>
        </w:rPr>
      </w:pPr>
      <w:r w:rsidRPr="001A6F0E">
        <w:rPr>
          <w:rFonts w:cs="Calibri"/>
          <w:b/>
          <w:sz w:val="28"/>
          <w:szCs w:val="28"/>
          <w:u w:val="single"/>
        </w:rPr>
        <w:t xml:space="preserve">MEDIDAS PARA PALIAR </w:t>
      </w:r>
      <w:smartTag w:uri="urn:schemas-microsoft-com:office:smarttags" w:element="PersonName">
        <w:smartTagPr>
          <w:attr w:name="ProductID" w:val="LA SEQUÍA Y"/>
        </w:smartTagPr>
        <w:r w:rsidRPr="001A6F0E">
          <w:rPr>
            <w:rFonts w:cs="Calibri"/>
            <w:b/>
            <w:sz w:val="28"/>
            <w:szCs w:val="28"/>
            <w:u w:val="single"/>
          </w:rPr>
          <w:t xml:space="preserve">LA SEQUÍA </w:t>
        </w:r>
        <w:r>
          <w:rPr>
            <w:rFonts w:cs="Calibri"/>
            <w:b/>
            <w:sz w:val="28"/>
            <w:szCs w:val="28"/>
            <w:u w:val="single"/>
          </w:rPr>
          <w:t>Y</w:t>
        </w:r>
      </w:smartTag>
      <w:r>
        <w:rPr>
          <w:rFonts w:cs="Calibri"/>
          <w:b/>
          <w:sz w:val="28"/>
          <w:szCs w:val="28"/>
          <w:u w:val="single"/>
        </w:rPr>
        <w:t xml:space="preserve"> OTRAS INCLEMENCIAS </w:t>
      </w:r>
      <w:r w:rsidRPr="001A6F0E">
        <w:rPr>
          <w:rFonts w:cs="Calibri"/>
          <w:b/>
          <w:sz w:val="28"/>
          <w:szCs w:val="28"/>
          <w:u w:val="single"/>
        </w:rPr>
        <w:t>METEOROLÓGICAS</w:t>
      </w:r>
      <w:r>
        <w:rPr>
          <w:rFonts w:cs="Calibri"/>
          <w:b/>
          <w:sz w:val="28"/>
          <w:szCs w:val="28"/>
          <w:u w:val="single"/>
        </w:rPr>
        <w:t xml:space="preserve"> </w:t>
      </w:r>
      <w:r w:rsidRPr="001A6F0E">
        <w:rPr>
          <w:rFonts w:cs="Calibri"/>
          <w:b/>
          <w:sz w:val="28"/>
          <w:szCs w:val="28"/>
          <w:u w:val="single"/>
        </w:rPr>
        <w:t xml:space="preserve">PADECIDAS EN </w:t>
      </w:r>
      <w:smartTag w:uri="urn:schemas-microsoft-com:office:smarttags" w:element="PersonName">
        <w:smartTagPr>
          <w:attr w:name="ProductID" w:val="LA CAMPAÑA"/>
        </w:smartTagPr>
        <w:r w:rsidRPr="001A6F0E">
          <w:rPr>
            <w:rFonts w:cs="Calibri"/>
            <w:b/>
            <w:sz w:val="28"/>
            <w:szCs w:val="28"/>
            <w:u w:val="single"/>
          </w:rPr>
          <w:t>LA CAMPAÑA</w:t>
        </w:r>
      </w:smartTag>
      <w:r w:rsidRPr="001A6F0E">
        <w:rPr>
          <w:rFonts w:cs="Calibri"/>
          <w:b/>
          <w:sz w:val="28"/>
          <w:szCs w:val="28"/>
          <w:u w:val="single"/>
        </w:rPr>
        <w:t xml:space="preserve"> 2016-2017 </w:t>
      </w:r>
    </w:p>
    <w:p w:rsidR="008B24D8" w:rsidRPr="001A6F0E" w:rsidRDefault="008B24D8" w:rsidP="001A641F">
      <w:pPr>
        <w:jc w:val="both"/>
        <w:rPr>
          <w:rFonts w:cs="Calibri"/>
          <w:b/>
          <w:caps/>
          <w:noProof/>
          <w:sz w:val="24"/>
          <w:szCs w:val="24"/>
          <w:lang w:eastAsia="es-ES"/>
        </w:rPr>
      </w:pPr>
    </w:p>
    <w:p w:rsidR="008B24D8" w:rsidRPr="001A6F0E" w:rsidRDefault="008B24D8" w:rsidP="001A641F">
      <w:pPr>
        <w:jc w:val="both"/>
        <w:rPr>
          <w:rFonts w:cs="Calibri"/>
          <w:color w:val="FF0000"/>
          <w:sz w:val="24"/>
          <w:szCs w:val="24"/>
        </w:rPr>
      </w:pPr>
    </w:p>
    <w:p w:rsidR="008B24D8" w:rsidRPr="001A6F0E" w:rsidRDefault="008B24D8" w:rsidP="00A72727">
      <w:pPr>
        <w:pStyle w:val="ListParagraph"/>
        <w:numPr>
          <w:ilvl w:val="0"/>
          <w:numId w:val="6"/>
        </w:numPr>
        <w:jc w:val="both"/>
        <w:rPr>
          <w:rFonts w:cs="Calibri"/>
          <w:b/>
          <w:sz w:val="24"/>
          <w:szCs w:val="24"/>
          <w:u w:val="single"/>
        </w:rPr>
      </w:pPr>
      <w:r w:rsidRPr="001A6F0E">
        <w:rPr>
          <w:rFonts w:cs="Calibri"/>
          <w:b/>
          <w:sz w:val="24"/>
          <w:szCs w:val="24"/>
          <w:u w:val="single"/>
        </w:rPr>
        <w:t>MEDIDAS LEGIS</w:t>
      </w:r>
      <w:bookmarkStart w:id="0" w:name="_GoBack"/>
      <w:bookmarkEnd w:id="0"/>
      <w:r w:rsidRPr="001A6F0E">
        <w:rPr>
          <w:rFonts w:cs="Calibri"/>
          <w:b/>
          <w:sz w:val="24"/>
          <w:szCs w:val="24"/>
          <w:u w:val="single"/>
        </w:rPr>
        <w:t>LATIVAS</w:t>
      </w:r>
    </w:p>
    <w:p w:rsidR="008B24D8" w:rsidRPr="001A6F0E" w:rsidRDefault="008B24D8" w:rsidP="001A641F">
      <w:pPr>
        <w:jc w:val="both"/>
        <w:rPr>
          <w:rFonts w:cs="Calibri"/>
          <w:sz w:val="24"/>
          <w:szCs w:val="24"/>
          <w:u w:val="single"/>
        </w:rPr>
      </w:pPr>
    </w:p>
    <w:p w:rsidR="008B24D8" w:rsidRPr="001A6F0E" w:rsidRDefault="008B24D8" w:rsidP="00DB022B">
      <w:pPr>
        <w:pStyle w:val="ListParagraph"/>
        <w:numPr>
          <w:ilvl w:val="0"/>
          <w:numId w:val="9"/>
        </w:numPr>
        <w:tabs>
          <w:tab w:val="left" w:pos="284"/>
          <w:tab w:val="left" w:pos="2010"/>
        </w:tabs>
        <w:ind w:left="357" w:hanging="357"/>
        <w:jc w:val="both"/>
        <w:rPr>
          <w:rFonts w:cs="Calibri"/>
          <w:sz w:val="24"/>
          <w:szCs w:val="24"/>
        </w:rPr>
      </w:pPr>
      <w:r w:rsidRPr="001A6F0E">
        <w:rPr>
          <w:rFonts w:cs="Calibri"/>
          <w:sz w:val="24"/>
          <w:szCs w:val="24"/>
        </w:rPr>
        <w:t xml:space="preserve">Flexibilización de las normativas relativas a </w:t>
      </w:r>
      <w:smartTag w:uri="urn:schemas-microsoft-com:office:smarttags" w:element="PersonName">
        <w:smartTagPr>
          <w:attr w:name="ProductID" w:val="la PAC."/>
        </w:smartTagPr>
        <w:r w:rsidRPr="001A6F0E">
          <w:rPr>
            <w:rFonts w:cs="Calibri"/>
            <w:sz w:val="24"/>
            <w:szCs w:val="24"/>
          </w:rPr>
          <w:t>la PAC.</w:t>
        </w:r>
      </w:smartTag>
    </w:p>
    <w:p w:rsidR="008B24D8" w:rsidRPr="001A6F0E" w:rsidRDefault="008B24D8" w:rsidP="00DB022B">
      <w:pPr>
        <w:pStyle w:val="ListParagraph"/>
        <w:tabs>
          <w:tab w:val="left" w:pos="3195"/>
        </w:tabs>
        <w:ind w:left="357"/>
        <w:jc w:val="both"/>
        <w:rPr>
          <w:rFonts w:cs="Calibri"/>
          <w:sz w:val="24"/>
          <w:szCs w:val="24"/>
        </w:rPr>
      </w:pPr>
      <w:r w:rsidRPr="001A6F0E">
        <w:rPr>
          <w:rFonts w:cs="Calibri"/>
          <w:sz w:val="24"/>
          <w:szCs w:val="24"/>
        </w:rPr>
        <w:t>En cuanto a determinados requisitos productivos o de desarrollo de cultivos, así como obligaciones en cuanto a superficies comprometidas o porcentajes de cultivos, e incluso en los planes de explotación previstos, y en particular las concernientes a los compromisos exigidos:</w:t>
      </w:r>
    </w:p>
    <w:p w:rsidR="008B24D8" w:rsidRPr="001A6F0E" w:rsidRDefault="008B24D8" w:rsidP="00C55663">
      <w:pPr>
        <w:pStyle w:val="ListParagraph"/>
        <w:numPr>
          <w:ilvl w:val="0"/>
          <w:numId w:val="11"/>
        </w:numPr>
        <w:jc w:val="both"/>
        <w:rPr>
          <w:rFonts w:cs="Calibri"/>
          <w:sz w:val="24"/>
          <w:szCs w:val="24"/>
        </w:rPr>
      </w:pPr>
      <w:r w:rsidRPr="001A6F0E">
        <w:rPr>
          <w:rFonts w:cs="Calibri"/>
          <w:sz w:val="24"/>
          <w:szCs w:val="24"/>
        </w:rPr>
        <w:t>En las prácticas agrícolas beneficiosas para el clima y el medio ambiente</w:t>
      </w:r>
      <w:r>
        <w:rPr>
          <w:rFonts w:cs="Calibri"/>
          <w:sz w:val="24"/>
          <w:szCs w:val="24"/>
        </w:rPr>
        <w:t>.</w:t>
      </w:r>
      <w:r w:rsidRPr="001A6F0E">
        <w:rPr>
          <w:rFonts w:cs="Calibri"/>
          <w:sz w:val="24"/>
          <w:szCs w:val="24"/>
        </w:rPr>
        <w:t xml:space="preserve"> </w:t>
      </w:r>
    </w:p>
    <w:p w:rsidR="008B24D8" w:rsidRPr="001A6F0E" w:rsidRDefault="008B24D8" w:rsidP="00C55663">
      <w:pPr>
        <w:pStyle w:val="ListParagraph"/>
        <w:numPr>
          <w:ilvl w:val="0"/>
          <w:numId w:val="11"/>
        </w:numPr>
        <w:jc w:val="both"/>
        <w:rPr>
          <w:rFonts w:cs="Calibri"/>
          <w:sz w:val="24"/>
          <w:szCs w:val="24"/>
        </w:rPr>
      </w:pPr>
      <w:r w:rsidRPr="001A6F0E">
        <w:rPr>
          <w:rFonts w:cs="Calibri"/>
          <w:sz w:val="24"/>
          <w:szCs w:val="24"/>
        </w:rPr>
        <w:t>En las medidas de agroambiente y clima, y ecológicas.</w:t>
      </w:r>
    </w:p>
    <w:p w:rsidR="008B24D8" w:rsidRPr="001A6F0E" w:rsidRDefault="008B24D8" w:rsidP="00C55663">
      <w:pPr>
        <w:pStyle w:val="ListParagraph"/>
        <w:numPr>
          <w:ilvl w:val="0"/>
          <w:numId w:val="11"/>
        </w:numPr>
        <w:jc w:val="both"/>
        <w:rPr>
          <w:rFonts w:cs="Calibri"/>
          <w:sz w:val="24"/>
          <w:szCs w:val="24"/>
        </w:rPr>
      </w:pPr>
      <w:r w:rsidRPr="001A6F0E">
        <w:rPr>
          <w:rFonts w:cs="Calibri"/>
          <w:sz w:val="24"/>
          <w:szCs w:val="24"/>
        </w:rPr>
        <w:t xml:space="preserve">En las ayudas por superficie y ayudas asociadas. </w:t>
      </w:r>
    </w:p>
    <w:p w:rsidR="008B24D8" w:rsidRPr="001A6F0E" w:rsidRDefault="008B24D8" w:rsidP="008F5699">
      <w:pPr>
        <w:tabs>
          <w:tab w:val="left" w:pos="3195"/>
        </w:tabs>
        <w:ind w:left="360"/>
        <w:jc w:val="both"/>
        <w:rPr>
          <w:rFonts w:cs="Calibri"/>
          <w:sz w:val="24"/>
          <w:szCs w:val="24"/>
        </w:rPr>
      </w:pPr>
    </w:p>
    <w:p w:rsidR="008B24D8" w:rsidRPr="001A6F0E" w:rsidRDefault="008B24D8" w:rsidP="0080650F">
      <w:pPr>
        <w:tabs>
          <w:tab w:val="left" w:pos="284"/>
          <w:tab w:val="left" w:pos="3195"/>
        </w:tabs>
        <w:ind w:left="426"/>
        <w:jc w:val="both"/>
        <w:rPr>
          <w:rFonts w:cs="Calibri"/>
          <w:sz w:val="24"/>
          <w:szCs w:val="24"/>
        </w:rPr>
      </w:pPr>
      <w:r w:rsidRPr="001A6F0E">
        <w:rPr>
          <w:rFonts w:cs="Calibri"/>
          <w:sz w:val="24"/>
          <w:szCs w:val="24"/>
        </w:rPr>
        <w:t>Permitir actuaciones que pueden reducir el impacto económico, como el laboreo y aprovechamiento ganadero de las superficies afectadas por las adversidades.</w:t>
      </w:r>
    </w:p>
    <w:p w:rsidR="008B24D8" w:rsidRPr="001A6F0E" w:rsidRDefault="008B24D8" w:rsidP="0080650F">
      <w:pPr>
        <w:pStyle w:val="ListParagraph"/>
        <w:tabs>
          <w:tab w:val="left" w:pos="284"/>
          <w:tab w:val="left" w:pos="2010"/>
        </w:tabs>
        <w:ind w:left="426"/>
        <w:jc w:val="both"/>
        <w:rPr>
          <w:rFonts w:cs="Calibri"/>
          <w:sz w:val="24"/>
          <w:szCs w:val="24"/>
        </w:rPr>
      </w:pPr>
    </w:p>
    <w:p w:rsidR="008B24D8" w:rsidRPr="001A6F0E" w:rsidRDefault="008B24D8" w:rsidP="0080650F">
      <w:pPr>
        <w:tabs>
          <w:tab w:val="left" w:pos="284"/>
          <w:tab w:val="left" w:pos="2010"/>
        </w:tabs>
        <w:ind w:left="426"/>
        <w:jc w:val="both"/>
        <w:rPr>
          <w:rFonts w:cs="Calibri"/>
          <w:sz w:val="24"/>
          <w:szCs w:val="24"/>
        </w:rPr>
      </w:pPr>
      <w:r w:rsidRPr="001A6F0E">
        <w:rPr>
          <w:rFonts w:cs="Calibri"/>
          <w:sz w:val="24"/>
          <w:szCs w:val="24"/>
        </w:rPr>
        <w:t>No exigir esta campaña el cumplimiento de los planes de cultivo vinculados a expedientes de incorporación de jóvenes y modernización de explotaciones y ampliar los plazos de ejecución y certificación de inversiones que finalizaran esta campaña.</w:t>
      </w:r>
    </w:p>
    <w:p w:rsidR="008B24D8" w:rsidRPr="001A6F0E" w:rsidRDefault="008B24D8" w:rsidP="0080650F">
      <w:pPr>
        <w:tabs>
          <w:tab w:val="left" w:pos="284"/>
          <w:tab w:val="left" w:pos="2010"/>
        </w:tabs>
        <w:jc w:val="both"/>
        <w:rPr>
          <w:rFonts w:cs="Calibri"/>
          <w:sz w:val="24"/>
          <w:szCs w:val="24"/>
        </w:rPr>
      </w:pPr>
    </w:p>
    <w:p w:rsidR="008B24D8" w:rsidRPr="001A6F0E" w:rsidRDefault="008B24D8" w:rsidP="0080650F">
      <w:pPr>
        <w:pStyle w:val="ListParagraph"/>
        <w:numPr>
          <w:ilvl w:val="0"/>
          <w:numId w:val="9"/>
        </w:numPr>
        <w:tabs>
          <w:tab w:val="left" w:pos="284"/>
          <w:tab w:val="left" w:pos="2010"/>
        </w:tabs>
        <w:jc w:val="both"/>
        <w:rPr>
          <w:rFonts w:cs="Calibri"/>
          <w:sz w:val="24"/>
          <w:szCs w:val="24"/>
        </w:rPr>
      </w:pPr>
      <w:r w:rsidRPr="001A6F0E">
        <w:rPr>
          <w:rFonts w:cs="Calibri"/>
          <w:sz w:val="24"/>
          <w:szCs w:val="24"/>
        </w:rPr>
        <w:t>Seguros Agrarios:</w:t>
      </w:r>
    </w:p>
    <w:p w:rsidR="008B24D8" w:rsidRPr="001A6F0E" w:rsidRDefault="008B24D8" w:rsidP="00C55663">
      <w:pPr>
        <w:pStyle w:val="ListParagraph"/>
        <w:numPr>
          <w:ilvl w:val="0"/>
          <w:numId w:val="11"/>
        </w:numPr>
        <w:jc w:val="both"/>
        <w:rPr>
          <w:rFonts w:cs="Calibri"/>
          <w:sz w:val="24"/>
          <w:szCs w:val="24"/>
        </w:rPr>
      </w:pPr>
      <w:r w:rsidRPr="001A6F0E">
        <w:rPr>
          <w:rFonts w:cs="Calibri"/>
          <w:sz w:val="24"/>
          <w:szCs w:val="24"/>
        </w:rPr>
        <w:t xml:space="preserve">Consideración de la campaña 2016/17 como excepcional y, por tanto, que no sea </w:t>
      </w:r>
      <w:r>
        <w:rPr>
          <w:rFonts w:cs="Calibri"/>
          <w:sz w:val="24"/>
          <w:szCs w:val="24"/>
        </w:rPr>
        <w:t>tenida en cuenta</w:t>
      </w:r>
      <w:r w:rsidRPr="001A6F0E">
        <w:rPr>
          <w:rFonts w:cs="Calibri"/>
          <w:sz w:val="24"/>
          <w:szCs w:val="24"/>
        </w:rPr>
        <w:t xml:space="preserve"> a efectos de penalizaciones en el cálculo del coste de las primas en las pólizas de seguros que se contraten a partir de la próxima </w:t>
      </w:r>
      <w:r>
        <w:rPr>
          <w:rFonts w:cs="Calibri"/>
          <w:sz w:val="24"/>
          <w:szCs w:val="24"/>
        </w:rPr>
        <w:t>campaña</w:t>
      </w:r>
      <w:r w:rsidRPr="001A6F0E">
        <w:rPr>
          <w:rFonts w:cs="Calibri"/>
          <w:sz w:val="24"/>
          <w:szCs w:val="24"/>
        </w:rPr>
        <w:t>.</w:t>
      </w:r>
    </w:p>
    <w:p w:rsidR="008B24D8" w:rsidRPr="001A6F0E" w:rsidRDefault="008B24D8" w:rsidP="00C55663">
      <w:pPr>
        <w:pStyle w:val="ListParagraph"/>
        <w:numPr>
          <w:ilvl w:val="0"/>
          <w:numId w:val="11"/>
        </w:numPr>
        <w:jc w:val="both"/>
        <w:rPr>
          <w:rFonts w:cs="Calibri"/>
          <w:sz w:val="24"/>
          <w:szCs w:val="24"/>
        </w:rPr>
      </w:pPr>
      <w:r w:rsidRPr="001A6F0E">
        <w:rPr>
          <w:rFonts w:cs="Calibri"/>
          <w:sz w:val="24"/>
          <w:szCs w:val="24"/>
        </w:rPr>
        <w:t xml:space="preserve">Revisión de la normativa general de determinadas líneas para adaptarla a las necesidades en algunas zonas </w:t>
      </w:r>
      <w:r>
        <w:rPr>
          <w:rFonts w:cs="Calibri"/>
          <w:sz w:val="24"/>
          <w:szCs w:val="24"/>
        </w:rPr>
        <w:t>en las que la</w:t>
      </w:r>
      <w:r w:rsidRPr="001A6F0E">
        <w:rPr>
          <w:rFonts w:cs="Calibri"/>
          <w:sz w:val="24"/>
          <w:szCs w:val="24"/>
        </w:rPr>
        <w:t xml:space="preserve"> suscripción es escasa.</w:t>
      </w:r>
    </w:p>
    <w:p w:rsidR="008B24D8" w:rsidRPr="001A6F0E" w:rsidRDefault="008B24D8" w:rsidP="001A641F">
      <w:pPr>
        <w:jc w:val="both"/>
        <w:rPr>
          <w:rFonts w:cs="Calibri"/>
          <w:sz w:val="24"/>
          <w:szCs w:val="24"/>
        </w:rPr>
      </w:pPr>
    </w:p>
    <w:p w:rsidR="008B24D8" w:rsidRPr="001A6F0E" w:rsidRDefault="008B24D8" w:rsidP="001A641F">
      <w:pPr>
        <w:jc w:val="both"/>
        <w:rPr>
          <w:rFonts w:cs="Calibri"/>
          <w:sz w:val="24"/>
          <w:szCs w:val="24"/>
        </w:rPr>
      </w:pPr>
    </w:p>
    <w:p w:rsidR="008B24D8" w:rsidRPr="001A6F0E" w:rsidRDefault="008B24D8" w:rsidP="000C11BA">
      <w:pPr>
        <w:jc w:val="both"/>
        <w:rPr>
          <w:rFonts w:cs="Calibri"/>
          <w:sz w:val="24"/>
          <w:szCs w:val="24"/>
        </w:rPr>
      </w:pPr>
    </w:p>
    <w:p w:rsidR="008B24D8" w:rsidRPr="001A6F0E" w:rsidRDefault="008B24D8" w:rsidP="000C11BA">
      <w:pPr>
        <w:pStyle w:val="ListParagraph"/>
        <w:numPr>
          <w:ilvl w:val="0"/>
          <w:numId w:val="6"/>
        </w:numPr>
        <w:jc w:val="both"/>
        <w:rPr>
          <w:rFonts w:cs="Calibri"/>
          <w:b/>
          <w:sz w:val="24"/>
          <w:szCs w:val="24"/>
          <w:u w:val="single"/>
        </w:rPr>
      </w:pPr>
      <w:r w:rsidRPr="001A6F0E">
        <w:rPr>
          <w:rFonts w:cs="Calibri"/>
          <w:b/>
          <w:sz w:val="24"/>
          <w:szCs w:val="24"/>
          <w:u w:val="single"/>
        </w:rPr>
        <w:t>MEDIDAS FISCALES, LABORALES Y TASAS</w:t>
      </w:r>
    </w:p>
    <w:p w:rsidR="008B24D8" w:rsidRPr="001A6F0E" w:rsidRDefault="008B24D8" w:rsidP="000C11BA">
      <w:pPr>
        <w:pStyle w:val="ListParagraph"/>
        <w:jc w:val="both"/>
        <w:rPr>
          <w:rFonts w:cs="Calibri"/>
          <w:b/>
          <w:sz w:val="24"/>
          <w:szCs w:val="24"/>
          <w:u w:val="single"/>
        </w:rPr>
      </w:pPr>
    </w:p>
    <w:p w:rsidR="008B24D8" w:rsidRPr="001A6F0E" w:rsidRDefault="008B24D8" w:rsidP="00DB022B">
      <w:pPr>
        <w:pStyle w:val="ListParagraph"/>
        <w:numPr>
          <w:ilvl w:val="0"/>
          <w:numId w:val="9"/>
        </w:numPr>
        <w:tabs>
          <w:tab w:val="left" w:pos="284"/>
          <w:tab w:val="left" w:pos="2010"/>
        </w:tabs>
        <w:jc w:val="both"/>
        <w:rPr>
          <w:rFonts w:cs="Calibri"/>
          <w:sz w:val="24"/>
          <w:szCs w:val="24"/>
        </w:rPr>
      </w:pPr>
      <w:r w:rsidRPr="001A6F0E">
        <w:rPr>
          <w:rFonts w:cs="Calibri"/>
          <w:sz w:val="24"/>
          <w:szCs w:val="24"/>
        </w:rPr>
        <w:t>Reducciones fiscales mediante:</w:t>
      </w:r>
    </w:p>
    <w:p w:rsidR="008B24D8" w:rsidRPr="001A6F0E" w:rsidRDefault="008B24D8" w:rsidP="00A30A6A">
      <w:pPr>
        <w:pStyle w:val="ListParagraph"/>
        <w:numPr>
          <w:ilvl w:val="0"/>
          <w:numId w:val="11"/>
        </w:numPr>
        <w:jc w:val="both"/>
        <w:rPr>
          <w:rFonts w:cs="Calibri"/>
          <w:sz w:val="24"/>
          <w:szCs w:val="24"/>
        </w:rPr>
      </w:pPr>
      <w:r w:rsidRPr="001A6F0E">
        <w:rPr>
          <w:rFonts w:cs="Calibri"/>
          <w:sz w:val="24"/>
          <w:szCs w:val="24"/>
        </w:rPr>
        <w:t>Minoración de los índices de rendimiento neto en el régimen de estimación objetiva  por módulos para el IRPF de 2017.</w:t>
      </w:r>
    </w:p>
    <w:p w:rsidR="008B24D8" w:rsidRPr="001A6F0E" w:rsidRDefault="008B24D8" w:rsidP="00A30A6A">
      <w:pPr>
        <w:pStyle w:val="ListParagraph"/>
        <w:numPr>
          <w:ilvl w:val="0"/>
          <w:numId w:val="11"/>
        </w:numPr>
        <w:jc w:val="both"/>
        <w:rPr>
          <w:rFonts w:cs="Calibri"/>
          <w:sz w:val="24"/>
          <w:szCs w:val="24"/>
        </w:rPr>
      </w:pPr>
      <w:r w:rsidRPr="001A6F0E">
        <w:rPr>
          <w:rFonts w:cs="Calibri"/>
          <w:sz w:val="24"/>
          <w:szCs w:val="24"/>
        </w:rPr>
        <w:t>Incremento del porcentaje de “gastos de difícil justificación” en el régimen de estimación directa para el IRPF de 2017.</w:t>
      </w:r>
    </w:p>
    <w:p w:rsidR="008B24D8" w:rsidRPr="001A6F0E" w:rsidRDefault="008B24D8" w:rsidP="00A30A6A">
      <w:pPr>
        <w:pStyle w:val="ListParagraph"/>
        <w:tabs>
          <w:tab w:val="left" w:pos="2385"/>
        </w:tabs>
        <w:ind w:left="360"/>
        <w:jc w:val="both"/>
        <w:rPr>
          <w:rFonts w:cs="Calibri"/>
          <w:sz w:val="24"/>
          <w:szCs w:val="24"/>
        </w:rPr>
      </w:pPr>
    </w:p>
    <w:p w:rsidR="008B24D8" w:rsidRPr="001A6F0E" w:rsidRDefault="008B24D8" w:rsidP="00DB022B">
      <w:pPr>
        <w:pStyle w:val="ListParagraph"/>
        <w:numPr>
          <w:ilvl w:val="0"/>
          <w:numId w:val="9"/>
        </w:numPr>
        <w:tabs>
          <w:tab w:val="left" w:pos="284"/>
          <w:tab w:val="left" w:pos="2010"/>
        </w:tabs>
        <w:jc w:val="both"/>
        <w:rPr>
          <w:rFonts w:cs="Calibri"/>
          <w:sz w:val="24"/>
          <w:szCs w:val="24"/>
        </w:rPr>
      </w:pPr>
      <w:r w:rsidRPr="001A6F0E">
        <w:rPr>
          <w:rFonts w:cs="Calibri"/>
          <w:sz w:val="24"/>
          <w:szCs w:val="24"/>
        </w:rPr>
        <w:t xml:space="preserve">Exención del pago de cuotas a </w:t>
      </w:r>
      <w:smartTag w:uri="urn:schemas-microsoft-com:office:smarttags" w:element="PersonName">
        <w:smartTagPr>
          <w:attr w:name="ProductID" w:val="la Seguridad Social"/>
        </w:smartTagPr>
        <w:r w:rsidRPr="001A6F0E">
          <w:rPr>
            <w:rFonts w:cs="Calibri"/>
            <w:sz w:val="24"/>
            <w:szCs w:val="24"/>
          </w:rPr>
          <w:t>la Seguridad Social</w:t>
        </w:r>
      </w:smartTag>
      <w:r w:rsidRPr="001A6F0E">
        <w:rPr>
          <w:rFonts w:cs="Calibri"/>
          <w:sz w:val="24"/>
          <w:szCs w:val="24"/>
        </w:rPr>
        <w:t xml:space="preserve"> por el período equivalente a una campaña agrícola (12 meses), manteniendo la consideración de dicho periodo como cotizado a efectos de prestaciones.</w:t>
      </w:r>
      <w:r>
        <w:rPr>
          <w:rFonts w:cs="Calibri"/>
          <w:sz w:val="24"/>
          <w:szCs w:val="24"/>
        </w:rPr>
        <w:t xml:space="preserve"> </w:t>
      </w:r>
    </w:p>
    <w:p w:rsidR="008B24D8" w:rsidRPr="001A6F0E" w:rsidRDefault="008B24D8" w:rsidP="00A30A6A">
      <w:pPr>
        <w:tabs>
          <w:tab w:val="left" w:pos="4830"/>
        </w:tabs>
        <w:jc w:val="both"/>
        <w:rPr>
          <w:rFonts w:cs="Calibri"/>
          <w:sz w:val="24"/>
          <w:szCs w:val="24"/>
        </w:rPr>
      </w:pPr>
    </w:p>
    <w:p w:rsidR="008B24D8" w:rsidRPr="001A6F0E" w:rsidRDefault="008B24D8" w:rsidP="00DB022B">
      <w:pPr>
        <w:pStyle w:val="ListParagraph"/>
        <w:numPr>
          <w:ilvl w:val="0"/>
          <w:numId w:val="9"/>
        </w:numPr>
        <w:tabs>
          <w:tab w:val="left" w:pos="284"/>
          <w:tab w:val="left" w:pos="2010"/>
        </w:tabs>
        <w:jc w:val="both"/>
        <w:rPr>
          <w:rFonts w:cs="Calibri"/>
          <w:sz w:val="24"/>
          <w:szCs w:val="24"/>
        </w:rPr>
      </w:pPr>
      <w:r w:rsidRPr="001A6F0E">
        <w:rPr>
          <w:rFonts w:cs="Calibri"/>
          <w:sz w:val="24"/>
          <w:szCs w:val="24"/>
        </w:rPr>
        <w:t>Exención del pago de tasas por servicios agroganaderos durante los años 2017 y 2018.</w:t>
      </w:r>
    </w:p>
    <w:p w:rsidR="008B24D8" w:rsidRPr="001A6F0E" w:rsidRDefault="008B24D8" w:rsidP="00F276F1">
      <w:pPr>
        <w:pStyle w:val="ListParagraph"/>
        <w:rPr>
          <w:rFonts w:cs="Calibri"/>
          <w:sz w:val="24"/>
          <w:szCs w:val="24"/>
        </w:rPr>
      </w:pPr>
    </w:p>
    <w:p w:rsidR="008B24D8" w:rsidRPr="001A6F0E" w:rsidRDefault="008B24D8" w:rsidP="00DB022B">
      <w:pPr>
        <w:pStyle w:val="ListParagraph"/>
        <w:numPr>
          <w:ilvl w:val="0"/>
          <w:numId w:val="9"/>
        </w:numPr>
        <w:tabs>
          <w:tab w:val="left" w:pos="284"/>
          <w:tab w:val="left" w:pos="2010"/>
        </w:tabs>
        <w:jc w:val="both"/>
        <w:rPr>
          <w:rFonts w:cs="Calibri"/>
          <w:sz w:val="24"/>
          <w:szCs w:val="24"/>
        </w:rPr>
      </w:pPr>
      <w:r w:rsidRPr="001A6F0E">
        <w:rPr>
          <w:rFonts w:cs="Calibri"/>
          <w:sz w:val="24"/>
          <w:szCs w:val="24"/>
        </w:rPr>
        <w:t>Condonación del Impuesto de Bienes Inmuebles (IBI), tanto sobre bienes de naturaleza rústica como urbana para instalaciones relacionadas con el ejercicio de la actividad y la vivienda habitual si está en el medio rural.</w:t>
      </w:r>
    </w:p>
    <w:p w:rsidR="008B24D8" w:rsidRPr="001A6F0E" w:rsidRDefault="008B24D8" w:rsidP="005B3CF9">
      <w:pPr>
        <w:jc w:val="both"/>
        <w:rPr>
          <w:rFonts w:cs="Calibri"/>
          <w:sz w:val="24"/>
          <w:szCs w:val="24"/>
        </w:rPr>
      </w:pPr>
    </w:p>
    <w:p w:rsidR="008B24D8" w:rsidRPr="001A6F0E" w:rsidRDefault="008B24D8" w:rsidP="00DB022B">
      <w:pPr>
        <w:pStyle w:val="ListParagraph"/>
        <w:numPr>
          <w:ilvl w:val="0"/>
          <w:numId w:val="9"/>
        </w:numPr>
        <w:tabs>
          <w:tab w:val="left" w:pos="284"/>
          <w:tab w:val="left" w:pos="2010"/>
        </w:tabs>
        <w:jc w:val="both"/>
        <w:rPr>
          <w:rFonts w:cs="Calibri"/>
          <w:sz w:val="24"/>
          <w:szCs w:val="24"/>
        </w:rPr>
      </w:pPr>
      <w:r w:rsidRPr="001A6F0E">
        <w:rPr>
          <w:rFonts w:cs="Calibri"/>
          <w:sz w:val="24"/>
          <w:szCs w:val="24"/>
        </w:rPr>
        <w:t xml:space="preserve">Reducción o exoneración del pago de tarifas de utilización de agua y cánones de regulación para la campaña 2017, así como la exoneración de todas las tasas que cobra </w:t>
      </w:r>
      <w:smartTag w:uri="urn:schemas-microsoft-com:office:smarttags" w:element="PersonName">
        <w:smartTagPr>
          <w:attr w:name="ProductID" w:val="la CHD."/>
        </w:smartTagPr>
        <w:r w:rsidRPr="001A6F0E">
          <w:rPr>
            <w:rFonts w:cs="Calibri"/>
            <w:sz w:val="24"/>
            <w:szCs w:val="24"/>
          </w:rPr>
          <w:t>la CHD.</w:t>
        </w:r>
      </w:smartTag>
    </w:p>
    <w:p w:rsidR="008B24D8" w:rsidRPr="001A6F0E" w:rsidRDefault="008B24D8" w:rsidP="000C11BA">
      <w:pPr>
        <w:ind w:left="708"/>
        <w:jc w:val="both"/>
        <w:rPr>
          <w:rFonts w:cs="Calibri"/>
          <w:sz w:val="24"/>
          <w:szCs w:val="24"/>
        </w:rPr>
      </w:pPr>
    </w:p>
    <w:p w:rsidR="008B24D8" w:rsidRPr="001A6F0E" w:rsidRDefault="008B24D8" w:rsidP="000C11BA">
      <w:pPr>
        <w:tabs>
          <w:tab w:val="left" w:pos="4830"/>
        </w:tabs>
        <w:jc w:val="both"/>
        <w:rPr>
          <w:rFonts w:cs="Calibri"/>
          <w:sz w:val="24"/>
          <w:szCs w:val="24"/>
        </w:rPr>
      </w:pPr>
    </w:p>
    <w:p w:rsidR="008B24D8" w:rsidRPr="001A6F0E" w:rsidRDefault="008B24D8" w:rsidP="001A641F">
      <w:pPr>
        <w:jc w:val="both"/>
        <w:rPr>
          <w:rFonts w:cs="Calibri"/>
          <w:sz w:val="24"/>
          <w:szCs w:val="24"/>
        </w:rPr>
      </w:pPr>
    </w:p>
    <w:p w:rsidR="008B24D8" w:rsidRPr="001A6F0E" w:rsidRDefault="008B24D8" w:rsidP="00A72727">
      <w:pPr>
        <w:pStyle w:val="ListParagraph"/>
        <w:numPr>
          <w:ilvl w:val="0"/>
          <w:numId w:val="6"/>
        </w:numPr>
        <w:jc w:val="both"/>
        <w:rPr>
          <w:rFonts w:cs="Calibri"/>
          <w:b/>
          <w:sz w:val="24"/>
          <w:szCs w:val="24"/>
          <w:u w:val="single"/>
        </w:rPr>
      </w:pPr>
      <w:r w:rsidRPr="001A6F0E">
        <w:rPr>
          <w:rFonts w:cs="Calibri"/>
          <w:b/>
          <w:sz w:val="24"/>
          <w:szCs w:val="24"/>
          <w:u w:val="single"/>
        </w:rPr>
        <w:t>MEDIDAS DE FINANCIACIÓN</w:t>
      </w:r>
    </w:p>
    <w:p w:rsidR="008B24D8" w:rsidRPr="001A6F0E" w:rsidRDefault="008B24D8" w:rsidP="000C11BA">
      <w:pPr>
        <w:pStyle w:val="ListParagraph"/>
        <w:jc w:val="both"/>
        <w:rPr>
          <w:rFonts w:cs="Calibri"/>
          <w:b/>
          <w:sz w:val="24"/>
          <w:szCs w:val="24"/>
          <w:u w:val="single"/>
        </w:rPr>
      </w:pPr>
    </w:p>
    <w:p w:rsidR="008B24D8" w:rsidRPr="001A6F0E" w:rsidRDefault="008B24D8" w:rsidP="00DB022B">
      <w:pPr>
        <w:pStyle w:val="ListParagraph"/>
        <w:numPr>
          <w:ilvl w:val="0"/>
          <w:numId w:val="9"/>
        </w:numPr>
        <w:tabs>
          <w:tab w:val="left" w:pos="284"/>
          <w:tab w:val="left" w:pos="2010"/>
        </w:tabs>
        <w:jc w:val="both"/>
        <w:rPr>
          <w:rFonts w:cs="Calibri"/>
          <w:sz w:val="24"/>
          <w:szCs w:val="24"/>
        </w:rPr>
      </w:pPr>
      <w:r w:rsidRPr="001A6F0E">
        <w:rPr>
          <w:rFonts w:cs="Calibri"/>
          <w:sz w:val="24"/>
          <w:szCs w:val="24"/>
        </w:rPr>
        <w:t>Ayudas directas a todos los profesionales a título principal a través de las ayudas de “</w:t>
      </w:r>
      <w:r>
        <w:rPr>
          <w:rFonts w:cs="Calibri"/>
          <w:sz w:val="24"/>
          <w:szCs w:val="24"/>
        </w:rPr>
        <w:t>mi</w:t>
      </w:r>
      <w:r w:rsidRPr="001A6F0E">
        <w:rPr>
          <w:rFonts w:cs="Calibri"/>
          <w:sz w:val="24"/>
          <w:szCs w:val="24"/>
        </w:rPr>
        <w:t xml:space="preserve">nimis”, hasta los 15.000 € que permite </w:t>
      </w:r>
      <w:smartTag w:uri="urn:schemas-microsoft-com:office:smarttags" w:element="PersonName">
        <w:smartTagPr>
          <w:attr w:name="ProductID" w:val="la UE"/>
        </w:smartTagPr>
        <w:r w:rsidRPr="001A6F0E">
          <w:rPr>
            <w:rFonts w:cs="Calibri"/>
            <w:sz w:val="24"/>
            <w:szCs w:val="24"/>
          </w:rPr>
          <w:t>la UE</w:t>
        </w:r>
      </w:smartTag>
      <w:r w:rsidRPr="001A6F0E">
        <w:rPr>
          <w:rFonts w:cs="Calibri"/>
          <w:sz w:val="24"/>
          <w:szCs w:val="24"/>
        </w:rPr>
        <w:t xml:space="preserve"> en función de las unidades productivas de superficie o ganado de cada explotación.</w:t>
      </w:r>
    </w:p>
    <w:p w:rsidR="008B24D8" w:rsidRPr="001A6F0E" w:rsidRDefault="008B24D8" w:rsidP="00E312DE">
      <w:pPr>
        <w:pStyle w:val="ListParagraph"/>
        <w:tabs>
          <w:tab w:val="left" w:pos="900"/>
        </w:tabs>
        <w:ind w:left="360"/>
        <w:jc w:val="both"/>
        <w:rPr>
          <w:rFonts w:cs="Calibri"/>
          <w:sz w:val="24"/>
          <w:szCs w:val="24"/>
        </w:rPr>
      </w:pPr>
    </w:p>
    <w:p w:rsidR="008B24D8" w:rsidRPr="001A6F0E" w:rsidRDefault="008B24D8" w:rsidP="00DB022B">
      <w:pPr>
        <w:pStyle w:val="ListParagraph"/>
        <w:numPr>
          <w:ilvl w:val="0"/>
          <w:numId w:val="9"/>
        </w:numPr>
        <w:tabs>
          <w:tab w:val="left" w:pos="284"/>
          <w:tab w:val="left" w:pos="2010"/>
        </w:tabs>
        <w:jc w:val="both"/>
        <w:rPr>
          <w:rFonts w:cs="Calibri"/>
          <w:sz w:val="24"/>
          <w:szCs w:val="24"/>
        </w:rPr>
      </w:pPr>
      <w:r w:rsidRPr="001A6F0E">
        <w:rPr>
          <w:rFonts w:cs="Calibri"/>
          <w:sz w:val="24"/>
          <w:szCs w:val="24"/>
        </w:rPr>
        <w:t xml:space="preserve">Préstamos subvencionados para refinanciar las explotaciones y para capital circulante, con un plazo mínimo de devolución de 7 años y 2 de carencia. El tipo de interés resultante para los profesionales a título principal debe ser 0 % y los créditos avalados por </w:t>
      </w:r>
      <w:smartTag w:uri="urn:schemas-microsoft-com:office:smarttags" w:element="PersonName">
        <w:smartTagPr>
          <w:attr w:name="ProductID" w:val="la Administración"/>
        </w:smartTagPr>
        <w:r w:rsidRPr="001A6F0E">
          <w:rPr>
            <w:rFonts w:cs="Calibri"/>
            <w:sz w:val="24"/>
            <w:szCs w:val="24"/>
          </w:rPr>
          <w:t>la Administración</w:t>
        </w:r>
      </w:smartTag>
      <w:r w:rsidRPr="001A6F0E">
        <w:rPr>
          <w:rFonts w:cs="Calibri"/>
          <w:sz w:val="24"/>
          <w:szCs w:val="24"/>
        </w:rPr>
        <w:t xml:space="preserve"> sin costes para los beneficiarios.</w:t>
      </w:r>
    </w:p>
    <w:p w:rsidR="008B24D8" w:rsidRPr="001A6F0E" w:rsidRDefault="008B24D8" w:rsidP="00E312DE">
      <w:pPr>
        <w:pStyle w:val="ListParagraph"/>
        <w:tabs>
          <w:tab w:val="left" w:pos="900"/>
        </w:tabs>
        <w:ind w:left="360"/>
        <w:jc w:val="both"/>
        <w:rPr>
          <w:rFonts w:cs="Calibri"/>
          <w:sz w:val="24"/>
          <w:szCs w:val="24"/>
        </w:rPr>
      </w:pPr>
    </w:p>
    <w:p w:rsidR="008B24D8" w:rsidRPr="001A6F0E" w:rsidRDefault="008B24D8" w:rsidP="00C55663">
      <w:pPr>
        <w:pStyle w:val="ListParagraph"/>
        <w:numPr>
          <w:ilvl w:val="0"/>
          <w:numId w:val="9"/>
        </w:numPr>
        <w:tabs>
          <w:tab w:val="left" w:pos="284"/>
          <w:tab w:val="left" w:pos="2010"/>
        </w:tabs>
        <w:jc w:val="both"/>
        <w:rPr>
          <w:rFonts w:cs="Calibri"/>
          <w:sz w:val="24"/>
          <w:szCs w:val="24"/>
        </w:rPr>
      </w:pPr>
      <w:r w:rsidRPr="001A6F0E">
        <w:rPr>
          <w:rFonts w:cs="Calibri"/>
          <w:sz w:val="24"/>
          <w:szCs w:val="24"/>
        </w:rPr>
        <w:t>Moratoria en los préstamos oficiales actualmente en vigor que mantengan los titulares de explotaciones vinculados a ayudas oficiales (primera instalación, modernización de explotaciones, etc.).</w:t>
      </w:r>
    </w:p>
    <w:p w:rsidR="008B24D8" w:rsidRPr="001A6F0E" w:rsidRDefault="008B24D8" w:rsidP="00102D3A">
      <w:pPr>
        <w:tabs>
          <w:tab w:val="left" w:pos="900"/>
        </w:tabs>
        <w:jc w:val="both"/>
        <w:rPr>
          <w:rFonts w:cs="Calibri"/>
          <w:sz w:val="24"/>
          <w:szCs w:val="24"/>
        </w:rPr>
      </w:pPr>
    </w:p>
    <w:p w:rsidR="008B24D8" w:rsidRPr="001A6F0E" w:rsidRDefault="008B24D8" w:rsidP="00C55663">
      <w:pPr>
        <w:pStyle w:val="ListParagraph"/>
        <w:numPr>
          <w:ilvl w:val="0"/>
          <w:numId w:val="9"/>
        </w:numPr>
        <w:tabs>
          <w:tab w:val="left" w:pos="284"/>
          <w:tab w:val="left" w:pos="2010"/>
        </w:tabs>
        <w:jc w:val="both"/>
        <w:rPr>
          <w:rFonts w:cs="Calibri"/>
          <w:sz w:val="24"/>
          <w:szCs w:val="24"/>
        </w:rPr>
      </w:pPr>
      <w:r w:rsidRPr="001A6F0E">
        <w:rPr>
          <w:rFonts w:cs="Calibri"/>
          <w:sz w:val="24"/>
          <w:szCs w:val="24"/>
        </w:rPr>
        <w:t xml:space="preserve">Pago del anticipo de </w:t>
      </w:r>
      <w:smartTag w:uri="urn:schemas-microsoft-com:office:smarttags" w:element="PersonName">
        <w:smartTagPr>
          <w:attr w:name="ProductID" w:val="la PAC-2017"/>
        </w:smartTagPr>
        <w:r w:rsidRPr="001A6F0E">
          <w:rPr>
            <w:rFonts w:cs="Calibri"/>
            <w:sz w:val="24"/>
            <w:szCs w:val="24"/>
          </w:rPr>
          <w:t>la PAC-2017</w:t>
        </w:r>
      </w:smartTag>
      <w:r w:rsidRPr="001A6F0E">
        <w:rPr>
          <w:rFonts w:cs="Calibri"/>
          <w:sz w:val="24"/>
          <w:szCs w:val="24"/>
        </w:rPr>
        <w:t xml:space="preserve"> en octubre a todos los agricultores y ganaderos, con independencia de si se ha realizado o no los controles pertinentes a esa fecha y por la máxima cuantía que autorice </w:t>
      </w:r>
      <w:smartTag w:uri="urn:schemas-microsoft-com:office:smarttags" w:element="PersonName">
        <w:smartTagPr>
          <w:attr w:name="ProductID" w:val="la Comisión Europea."/>
        </w:smartTagPr>
        <w:r w:rsidRPr="001A6F0E">
          <w:rPr>
            <w:rFonts w:cs="Calibri"/>
            <w:sz w:val="24"/>
            <w:szCs w:val="24"/>
          </w:rPr>
          <w:t>la Comisión Europea.</w:t>
        </w:r>
      </w:smartTag>
      <w:r w:rsidRPr="001A6F0E">
        <w:rPr>
          <w:rFonts w:cs="Calibri"/>
          <w:sz w:val="24"/>
          <w:szCs w:val="24"/>
        </w:rPr>
        <w:t xml:space="preserve"> Y abono posterior sin demora del saldo de las cuantías restantes. </w:t>
      </w:r>
    </w:p>
    <w:p w:rsidR="008B24D8" w:rsidRPr="001A6F0E" w:rsidRDefault="008B24D8" w:rsidP="00102D3A">
      <w:pPr>
        <w:pStyle w:val="ListParagraph"/>
        <w:tabs>
          <w:tab w:val="left" w:pos="3195"/>
        </w:tabs>
        <w:ind w:left="360"/>
        <w:jc w:val="both"/>
        <w:rPr>
          <w:rFonts w:cs="Calibri"/>
          <w:sz w:val="24"/>
          <w:szCs w:val="24"/>
        </w:rPr>
      </w:pPr>
    </w:p>
    <w:p w:rsidR="008B24D8" w:rsidRPr="001A6F0E" w:rsidRDefault="008B24D8" w:rsidP="00C55663">
      <w:pPr>
        <w:pStyle w:val="ListParagraph"/>
        <w:numPr>
          <w:ilvl w:val="0"/>
          <w:numId w:val="9"/>
        </w:numPr>
        <w:tabs>
          <w:tab w:val="left" w:pos="284"/>
          <w:tab w:val="left" w:pos="2010"/>
        </w:tabs>
        <w:jc w:val="both"/>
        <w:rPr>
          <w:rFonts w:cs="Calibri"/>
          <w:sz w:val="24"/>
          <w:szCs w:val="24"/>
        </w:rPr>
      </w:pPr>
      <w:r w:rsidRPr="001A6F0E">
        <w:rPr>
          <w:rFonts w:cs="Calibri"/>
          <w:sz w:val="24"/>
          <w:szCs w:val="24"/>
        </w:rPr>
        <w:t>Pago en el más breve plazo del resto de ayudas tanto del primer pilar (ayudas asociadas y a jóvenes), como del segundo (agroambiente y clima, ecológicas, zonas desfavorecidas, incorporación de jóvenes y mejora de explotaciones, etc.). Así como los remanentes de esas mismas líneas de ayudas de campañas anteriores.</w:t>
      </w:r>
    </w:p>
    <w:p w:rsidR="008B24D8" w:rsidRPr="001A6F0E" w:rsidRDefault="008B24D8" w:rsidP="004125B1">
      <w:pPr>
        <w:pStyle w:val="ListParagraph"/>
        <w:tabs>
          <w:tab w:val="left" w:pos="900"/>
        </w:tabs>
        <w:ind w:left="360"/>
        <w:jc w:val="both"/>
        <w:rPr>
          <w:rFonts w:cs="Calibri"/>
          <w:sz w:val="24"/>
          <w:szCs w:val="24"/>
        </w:rPr>
      </w:pPr>
    </w:p>
    <w:p w:rsidR="008B24D8" w:rsidRPr="001A6F0E" w:rsidRDefault="008B24D8" w:rsidP="00102D3A">
      <w:pPr>
        <w:pStyle w:val="ListParagraph"/>
        <w:rPr>
          <w:rFonts w:cs="Calibri"/>
          <w:sz w:val="24"/>
          <w:szCs w:val="24"/>
        </w:rPr>
      </w:pPr>
    </w:p>
    <w:p w:rsidR="008B24D8" w:rsidRPr="001A6F0E" w:rsidRDefault="008B24D8" w:rsidP="00CD3D7E">
      <w:pPr>
        <w:tabs>
          <w:tab w:val="left" w:pos="4830"/>
        </w:tabs>
        <w:jc w:val="both"/>
        <w:rPr>
          <w:rFonts w:cs="Calibri"/>
          <w:sz w:val="24"/>
          <w:szCs w:val="24"/>
        </w:rPr>
      </w:pPr>
    </w:p>
    <w:p w:rsidR="008B24D8" w:rsidRPr="001A6F0E" w:rsidRDefault="008B24D8" w:rsidP="00A72727">
      <w:pPr>
        <w:pStyle w:val="ListParagraph"/>
        <w:numPr>
          <w:ilvl w:val="0"/>
          <w:numId w:val="6"/>
        </w:numPr>
        <w:jc w:val="both"/>
        <w:rPr>
          <w:rFonts w:cs="Calibri"/>
          <w:b/>
          <w:sz w:val="24"/>
          <w:szCs w:val="24"/>
          <w:u w:val="single"/>
        </w:rPr>
      </w:pPr>
      <w:r w:rsidRPr="001A6F0E">
        <w:rPr>
          <w:rFonts w:cs="Calibri"/>
          <w:b/>
          <w:sz w:val="24"/>
          <w:szCs w:val="24"/>
          <w:u w:val="single"/>
        </w:rPr>
        <w:t xml:space="preserve">OTRAS MEDIDAS DE APOYO </w:t>
      </w:r>
    </w:p>
    <w:p w:rsidR="008B24D8" w:rsidRPr="001A6F0E" w:rsidRDefault="008B24D8" w:rsidP="000C11BA">
      <w:pPr>
        <w:pStyle w:val="ListParagraph"/>
        <w:jc w:val="both"/>
        <w:rPr>
          <w:rFonts w:cs="Calibri"/>
          <w:b/>
          <w:sz w:val="24"/>
          <w:szCs w:val="24"/>
          <w:u w:val="single"/>
        </w:rPr>
      </w:pPr>
    </w:p>
    <w:p w:rsidR="008B24D8" w:rsidRPr="001A6F0E" w:rsidRDefault="008B24D8" w:rsidP="00C55663">
      <w:pPr>
        <w:pStyle w:val="ListParagraph"/>
        <w:numPr>
          <w:ilvl w:val="0"/>
          <w:numId w:val="9"/>
        </w:numPr>
        <w:tabs>
          <w:tab w:val="left" w:pos="284"/>
          <w:tab w:val="left" w:pos="2010"/>
        </w:tabs>
        <w:jc w:val="both"/>
        <w:rPr>
          <w:rFonts w:cs="Calibri"/>
          <w:sz w:val="24"/>
          <w:szCs w:val="24"/>
        </w:rPr>
      </w:pPr>
      <w:r w:rsidRPr="001A6F0E">
        <w:rPr>
          <w:rFonts w:cs="Calibri"/>
          <w:sz w:val="24"/>
          <w:szCs w:val="24"/>
        </w:rPr>
        <w:t>Mayor dotación presupuestaria destinada a subvencionar directamente en la póliza el coste de la prima de los seguros agrarios. Restituyendo, cuando menos, los mismos niveles de apoyo de antes de la crisis (hasta 2011).</w:t>
      </w:r>
    </w:p>
    <w:p w:rsidR="008B24D8" w:rsidRPr="001A6F0E" w:rsidRDefault="008B24D8" w:rsidP="00C24356">
      <w:pPr>
        <w:jc w:val="both"/>
        <w:rPr>
          <w:rFonts w:cs="Calibri"/>
          <w:sz w:val="24"/>
          <w:szCs w:val="24"/>
        </w:rPr>
      </w:pPr>
    </w:p>
    <w:p w:rsidR="008B24D8" w:rsidRPr="001A6F0E" w:rsidRDefault="008B24D8" w:rsidP="00C55663">
      <w:pPr>
        <w:pStyle w:val="ListParagraph"/>
        <w:numPr>
          <w:ilvl w:val="0"/>
          <w:numId w:val="9"/>
        </w:numPr>
        <w:tabs>
          <w:tab w:val="left" w:pos="284"/>
          <w:tab w:val="left" w:pos="2010"/>
        </w:tabs>
        <w:jc w:val="both"/>
        <w:rPr>
          <w:rFonts w:cs="Calibri"/>
          <w:sz w:val="24"/>
          <w:szCs w:val="24"/>
        </w:rPr>
      </w:pPr>
      <w:r w:rsidRPr="001A6F0E">
        <w:rPr>
          <w:rFonts w:cs="Calibri"/>
          <w:sz w:val="24"/>
          <w:szCs w:val="24"/>
        </w:rPr>
        <w:t>Comprometerse con un plan de</w:t>
      </w:r>
      <w:r>
        <w:rPr>
          <w:rFonts w:cs="Calibri"/>
          <w:sz w:val="24"/>
          <w:szCs w:val="24"/>
        </w:rPr>
        <w:t xml:space="preserve"> modernización de regadíos que d</w:t>
      </w:r>
      <w:r w:rsidRPr="001A6F0E">
        <w:rPr>
          <w:rFonts w:cs="Calibri"/>
          <w:sz w:val="24"/>
          <w:szCs w:val="24"/>
        </w:rPr>
        <w:t>é un impulso definitivo a la modernización de los regadíos de Castilla y León. Y revisión del Plan Hidrológico en cuanto a los compromisos de ejecución de las obras y lo referente a los caudales ecológicos.</w:t>
      </w:r>
    </w:p>
    <w:p w:rsidR="008B24D8" w:rsidRPr="001A6F0E" w:rsidRDefault="008B24D8" w:rsidP="001A6F0E">
      <w:pPr>
        <w:pStyle w:val="ListParagraph"/>
        <w:rPr>
          <w:rFonts w:cs="Calibri"/>
          <w:sz w:val="24"/>
          <w:szCs w:val="24"/>
        </w:rPr>
      </w:pPr>
    </w:p>
    <w:p w:rsidR="008B24D8" w:rsidRPr="001A6F0E" w:rsidRDefault="008B24D8" w:rsidP="00C55663">
      <w:pPr>
        <w:pStyle w:val="ListParagraph"/>
        <w:numPr>
          <w:ilvl w:val="0"/>
          <w:numId w:val="9"/>
        </w:numPr>
        <w:tabs>
          <w:tab w:val="left" w:pos="284"/>
          <w:tab w:val="left" w:pos="2010"/>
        </w:tabs>
        <w:jc w:val="both"/>
        <w:rPr>
          <w:rFonts w:cs="Calibri"/>
          <w:sz w:val="24"/>
          <w:szCs w:val="24"/>
        </w:rPr>
      </w:pPr>
      <w:r w:rsidRPr="001A6F0E">
        <w:rPr>
          <w:rFonts w:cs="Calibri"/>
          <w:sz w:val="24"/>
          <w:szCs w:val="24"/>
        </w:rPr>
        <w:t>Apoyo específico de las Diputaciones Provinciales para subvencionar el coste de las semillas, fitosanitarios y fertilizantes de la próxima campaña.</w:t>
      </w:r>
    </w:p>
    <w:p w:rsidR="008B24D8" w:rsidRPr="001A6F0E" w:rsidRDefault="008B24D8" w:rsidP="000C11BA">
      <w:pPr>
        <w:jc w:val="center"/>
        <w:rPr>
          <w:rFonts w:cs="Calibri"/>
          <w:sz w:val="24"/>
          <w:szCs w:val="24"/>
        </w:rPr>
      </w:pPr>
    </w:p>
    <w:p w:rsidR="008B24D8" w:rsidRDefault="008B24D8" w:rsidP="00C55663">
      <w:pPr>
        <w:pStyle w:val="ListParagraph"/>
        <w:numPr>
          <w:ilvl w:val="0"/>
          <w:numId w:val="9"/>
        </w:numPr>
        <w:tabs>
          <w:tab w:val="left" w:pos="284"/>
          <w:tab w:val="left" w:pos="2010"/>
        </w:tabs>
        <w:jc w:val="both"/>
        <w:rPr>
          <w:rFonts w:cs="Calibri"/>
          <w:sz w:val="24"/>
          <w:szCs w:val="24"/>
        </w:rPr>
      </w:pPr>
      <w:r w:rsidRPr="0034746E">
        <w:rPr>
          <w:rFonts w:cs="Calibri"/>
          <w:sz w:val="24"/>
          <w:szCs w:val="24"/>
        </w:rPr>
        <w:t>Establecimiento de ayudas específicas para sufragar los gastos fijos de las entidades asociativas agrarias, que tengan como objetivo compensar la reducción de actividad</w:t>
      </w:r>
      <w:r>
        <w:rPr>
          <w:rFonts w:cs="Calibri"/>
          <w:sz w:val="24"/>
          <w:szCs w:val="24"/>
        </w:rPr>
        <w:t>.</w:t>
      </w:r>
    </w:p>
    <w:p w:rsidR="008B24D8" w:rsidRPr="0034746E" w:rsidRDefault="008B24D8" w:rsidP="0034746E">
      <w:pPr>
        <w:pStyle w:val="ListParagraph"/>
        <w:rPr>
          <w:rFonts w:cs="Calibri"/>
          <w:sz w:val="24"/>
          <w:szCs w:val="24"/>
        </w:rPr>
      </w:pPr>
    </w:p>
    <w:p w:rsidR="008B24D8" w:rsidRPr="001A6F0E" w:rsidRDefault="008B24D8" w:rsidP="00C55663">
      <w:pPr>
        <w:pStyle w:val="ListParagraph"/>
        <w:numPr>
          <w:ilvl w:val="0"/>
          <w:numId w:val="9"/>
        </w:numPr>
        <w:tabs>
          <w:tab w:val="left" w:pos="284"/>
          <w:tab w:val="left" w:pos="2010"/>
        </w:tabs>
        <w:jc w:val="both"/>
        <w:rPr>
          <w:rFonts w:cs="Calibri"/>
          <w:sz w:val="24"/>
          <w:szCs w:val="24"/>
        </w:rPr>
      </w:pPr>
      <w:r w:rsidRPr="001A6F0E">
        <w:rPr>
          <w:rFonts w:cs="Calibri"/>
          <w:sz w:val="24"/>
          <w:szCs w:val="24"/>
        </w:rPr>
        <w:t>Apoyo económico para el colectivo ganadero</w:t>
      </w:r>
      <w:r>
        <w:rPr>
          <w:rFonts w:cs="Calibri"/>
          <w:sz w:val="24"/>
          <w:szCs w:val="24"/>
        </w:rPr>
        <w:t>,</w:t>
      </w:r>
      <w:r w:rsidRPr="001A6F0E">
        <w:rPr>
          <w:rFonts w:cs="Calibri"/>
          <w:sz w:val="24"/>
          <w:szCs w:val="24"/>
        </w:rPr>
        <w:t xml:space="preserve"> para sufragar los mayores costes en abastecimiento de agua y alimentación</w:t>
      </w:r>
      <w:r>
        <w:rPr>
          <w:rFonts w:cs="Calibri"/>
          <w:sz w:val="24"/>
          <w:szCs w:val="24"/>
        </w:rPr>
        <w:t>, incluyendo ayudas para todas aquellas in</w:t>
      </w:r>
      <w:r w:rsidRPr="00B62532">
        <w:rPr>
          <w:rFonts w:cs="Calibri"/>
          <w:sz w:val="24"/>
          <w:szCs w:val="24"/>
        </w:rPr>
        <w:t xml:space="preserve">versiones </w:t>
      </w:r>
      <w:r>
        <w:rPr>
          <w:rFonts w:cs="Calibri"/>
          <w:sz w:val="24"/>
          <w:szCs w:val="24"/>
        </w:rPr>
        <w:t>realizadas desde el inicio de la sequía</w:t>
      </w:r>
      <w:r w:rsidRPr="001A6F0E">
        <w:rPr>
          <w:rFonts w:cs="Calibri"/>
          <w:sz w:val="24"/>
          <w:szCs w:val="24"/>
        </w:rPr>
        <w:t>.</w:t>
      </w:r>
    </w:p>
    <w:p w:rsidR="008B24D8" w:rsidRPr="001A6F0E" w:rsidRDefault="008B24D8" w:rsidP="00C24356">
      <w:pPr>
        <w:pStyle w:val="ListParagraph"/>
        <w:ind w:left="360"/>
        <w:jc w:val="both"/>
        <w:rPr>
          <w:rFonts w:cs="Calibri"/>
          <w:sz w:val="24"/>
          <w:szCs w:val="24"/>
        </w:rPr>
      </w:pPr>
    </w:p>
    <w:p w:rsidR="008B24D8" w:rsidRPr="001A6F0E" w:rsidRDefault="008B24D8" w:rsidP="00C55663">
      <w:pPr>
        <w:pStyle w:val="ListParagraph"/>
        <w:numPr>
          <w:ilvl w:val="0"/>
          <w:numId w:val="9"/>
        </w:numPr>
        <w:tabs>
          <w:tab w:val="left" w:pos="284"/>
          <w:tab w:val="left" w:pos="2010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Determinación de un </w:t>
      </w:r>
      <w:r w:rsidRPr="001A6F0E">
        <w:rPr>
          <w:rFonts w:cs="Calibri"/>
          <w:sz w:val="24"/>
          <w:szCs w:val="24"/>
        </w:rPr>
        <w:t xml:space="preserve">sistema de contratación y </w:t>
      </w:r>
      <w:r>
        <w:rPr>
          <w:rFonts w:cs="Calibri"/>
          <w:sz w:val="24"/>
          <w:szCs w:val="24"/>
        </w:rPr>
        <w:t>tarificación</w:t>
      </w:r>
      <w:r w:rsidRPr="001A6F0E">
        <w:rPr>
          <w:rFonts w:cs="Calibri"/>
          <w:sz w:val="24"/>
          <w:szCs w:val="24"/>
        </w:rPr>
        <w:t xml:space="preserve"> el</w:t>
      </w:r>
      <w:r>
        <w:rPr>
          <w:rFonts w:cs="Calibri"/>
          <w:sz w:val="24"/>
          <w:szCs w:val="24"/>
        </w:rPr>
        <w:t>éctrica para los regadíos</w:t>
      </w:r>
      <w:r w:rsidRPr="001A6F0E">
        <w:rPr>
          <w:rFonts w:cs="Calibri"/>
          <w:sz w:val="24"/>
          <w:szCs w:val="24"/>
        </w:rPr>
        <w:t xml:space="preserve"> que se ajuste al consumo real</w:t>
      </w:r>
      <w:r>
        <w:rPr>
          <w:rFonts w:cs="Calibri"/>
          <w:sz w:val="24"/>
          <w:szCs w:val="24"/>
        </w:rPr>
        <w:t>, no</w:t>
      </w:r>
      <w:r w:rsidRPr="001A6F0E">
        <w:rPr>
          <w:rFonts w:cs="Calibri"/>
          <w:sz w:val="24"/>
          <w:szCs w:val="24"/>
        </w:rPr>
        <w:t xml:space="preserve"> penaliza</w:t>
      </w:r>
      <w:r>
        <w:rPr>
          <w:rFonts w:cs="Calibri"/>
          <w:sz w:val="24"/>
          <w:szCs w:val="24"/>
        </w:rPr>
        <w:t>ndo</w:t>
      </w:r>
      <w:r w:rsidRPr="001A6F0E">
        <w:rPr>
          <w:rFonts w:cs="Calibri"/>
          <w:sz w:val="24"/>
          <w:szCs w:val="24"/>
        </w:rPr>
        <w:t xml:space="preserve"> los períodos sin consumo</w:t>
      </w:r>
      <w:r>
        <w:rPr>
          <w:rFonts w:cs="Calibri"/>
          <w:sz w:val="24"/>
          <w:szCs w:val="24"/>
        </w:rPr>
        <w:t xml:space="preserve"> o permitiendo más de un cambio de potencia al año</w:t>
      </w:r>
      <w:r w:rsidRPr="001A6F0E">
        <w:rPr>
          <w:rFonts w:cs="Calibri"/>
          <w:sz w:val="24"/>
          <w:szCs w:val="24"/>
        </w:rPr>
        <w:t>.</w:t>
      </w:r>
      <w:r w:rsidRPr="001A6F0E">
        <w:rPr>
          <w:rFonts w:cs="Calibri"/>
          <w:noProof/>
          <w:lang w:eastAsia="es-ES"/>
        </w:rPr>
        <w:t xml:space="preserve"> </w:t>
      </w:r>
    </w:p>
    <w:p w:rsidR="008B24D8" w:rsidRPr="001A6F0E" w:rsidRDefault="008B24D8" w:rsidP="005B3CF9">
      <w:pPr>
        <w:jc w:val="both"/>
        <w:rPr>
          <w:rFonts w:cs="Calibri"/>
          <w:sz w:val="24"/>
          <w:szCs w:val="24"/>
        </w:rPr>
      </w:pPr>
    </w:p>
    <w:p w:rsidR="008B24D8" w:rsidRPr="001A6F0E" w:rsidRDefault="008B24D8" w:rsidP="00C55663">
      <w:pPr>
        <w:pStyle w:val="ListParagraph"/>
        <w:numPr>
          <w:ilvl w:val="0"/>
          <w:numId w:val="9"/>
        </w:numPr>
        <w:tabs>
          <w:tab w:val="left" w:pos="284"/>
          <w:tab w:val="left" w:pos="2010"/>
        </w:tabs>
        <w:jc w:val="both"/>
        <w:rPr>
          <w:rFonts w:cs="Calibri"/>
          <w:sz w:val="24"/>
          <w:szCs w:val="24"/>
        </w:rPr>
      </w:pPr>
      <w:r w:rsidRPr="001A6F0E">
        <w:rPr>
          <w:rFonts w:cs="Calibri"/>
          <w:sz w:val="24"/>
          <w:szCs w:val="24"/>
        </w:rPr>
        <w:t xml:space="preserve">Constitución de una mesa de seguimiento sobre la evolución de la sequía, </w:t>
      </w:r>
      <w:r>
        <w:rPr>
          <w:rFonts w:cs="Calibri"/>
          <w:sz w:val="24"/>
          <w:szCs w:val="24"/>
        </w:rPr>
        <w:t xml:space="preserve">para proponer medidas y </w:t>
      </w:r>
      <w:r w:rsidRPr="001A6F0E">
        <w:rPr>
          <w:rFonts w:cs="Calibri"/>
          <w:sz w:val="24"/>
          <w:szCs w:val="24"/>
        </w:rPr>
        <w:t xml:space="preserve">analizar las adoptadas, </w:t>
      </w:r>
      <w:r>
        <w:rPr>
          <w:rFonts w:cs="Calibri"/>
          <w:sz w:val="24"/>
          <w:szCs w:val="24"/>
        </w:rPr>
        <w:t xml:space="preserve">así como </w:t>
      </w:r>
      <w:r w:rsidRPr="001A6F0E">
        <w:rPr>
          <w:rFonts w:cs="Calibri"/>
          <w:sz w:val="24"/>
          <w:szCs w:val="24"/>
        </w:rPr>
        <w:t xml:space="preserve">su ejecución y repercusión final en el sector. </w:t>
      </w:r>
    </w:p>
    <w:p w:rsidR="008B24D8" w:rsidRPr="001A6F0E" w:rsidRDefault="008B24D8" w:rsidP="00A30A6A">
      <w:pPr>
        <w:jc w:val="both"/>
        <w:rPr>
          <w:rFonts w:cs="Calibri"/>
          <w:sz w:val="24"/>
          <w:szCs w:val="24"/>
        </w:rPr>
      </w:pPr>
    </w:p>
    <w:p w:rsidR="008B24D8" w:rsidRPr="001A6F0E" w:rsidRDefault="008B24D8" w:rsidP="00AA5BF6">
      <w:pPr>
        <w:rPr>
          <w:rFonts w:cs="Calibri"/>
          <w:sz w:val="24"/>
          <w:szCs w:val="24"/>
        </w:rPr>
      </w:pPr>
    </w:p>
    <w:p w:rsidR="008B24D8" w:rsidRPr="001A6F0E" w:rsidRDefault="008B24D8" w:rsidP="00AA5BF6">
      <w:pPr>
        <w:rPr>
          <w:rFonts w:cs="Calibri"/>
          <w:sz w:val="24"/>
          <w:szCs w:val="24"/>
        </w:rPr>
      </w:pPr>
    </w:p>
    <w:p w:rsidR="008B24D8" w:rsidRPr="001A6F0E" w:rsidRDefault="008B24D8" w:rsidP="002F113B">
      <w:pPr>
        <w:jc w:val="right"/>
        <w:rPr>
          <w:rFonts w:cs="Calibri"/>
          <w:i/>
          <w:sz w:val="24"/>
          <w:szCs w:val="24"/>
        </w:rPr>
      </w:pPr>
      <w:r w:rsidRPr="001A6F0E">
        <w:rPr>
          <w:rFonts w:cs="Calibri"/>
          <w:i/>
          <w:sz w:val="24"/>
          <w:szCs w:val="24"/>
        </w:rPr>
        <w:t>Valladolid, 14 de julio de 2017</w:t>
      </w:r>
    </w:p>
    <w:p w:rsidR="008B24D8" w:rsidRDefault="008B24D8">
      <w:pPr>
        <w:jc w:val="right"/>
      </w:pPr>
    </w:p>
    <w:sectPr w:rsidR="008B24D8" w:rsidSect="003F108A">
      <w:headerReference w:type="default" r:id="rId7"/>
      <w:pgSz w:w="11906" w:h="16838"/>
      <w:pgMar w:top="2669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4D8" w:rsidRDefault="008B24D8" w:rsidP="00A72727">
      <w:r>
        <w:separator/>
      </w:r>
    </w:p>
  </w:endnote>
  <w:endnote w:type="continuationSeparator" w:id="0">
    <w:p w:rsidR="008B24D8" w:rsidRDefault="008B24D8" w:rsidP="00A72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4D8" w:rsidRDefault="008B24D8" w:rsidP="00A72727">
      <w:r>
        <w:separator/>
      </w:r>
    </w:p>
  </w:footnote>
  <w:footnote w:type="continuationSeparator" w:id="0">
    <w:p w:rsidR="008B24D8" w:rsidRDefault="008B24D8" w:rsidP="00A72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4D8" w:rsidRDefault="008B24D8" w:rsidP="00F276F1">
    <w:pPr>
      <w:pStyle w:val="Header"/>
      <w:tabs>
        <w:tab w:val="clear" w:pos="8504"/>
        <w:tab w:val="right" w:pos="9356"/>
      </w:tabs>
    </w:pPr>
    <w:r w:rsidRPr="00DB5066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57" type="#_x0000_t75" alt="logo castilla y leon 2010" style="width:149.4pt;height:51.6pt;visibility:visible">
          <v:imagedata r:id="rId1" o:title=""/>
        </v:shape>
      </w:pict>
    </w:r>
    <w:r>
      <w:t xml:space="preserve">     </w:t>
    </w:r>
    <w:r w:rsidRPr="00DB5066">
      <w:rPr>
        <w:noProof/>
        <w:lang w:eastAsia="es-ES"/>
      </w:rPr>
      <w:pict>
        <v:shape id="Imagen 3" o:spid="_x0000_i1058" type="#_x0000_t75" alt="logo ASAJA peq" style="width:101.4pt;height:73.2pt;visibility:visible">
          <v:imagedata r:id="rId2" o:title=""/>
        </v:shape>
      </w:pict>
    </w:r>
    <w:r>
      <w:t xml:space="preserve">   </w:t>
    </w:r>
    <w:r w:rsidRPr="00DB5066">
      <w:rPr>
        <w:noProof/>
        <w:lang w:eastAsia="es-ES"/>
      </w:rPr>
      <w:pict>
        <v:shape id="Imagen 5" o:spid="_x0000_i1059" type="#_x0000_t75" style="width:138.6pt;height:61.2pt;visibility:visible">
          <v:imagedata r:id="rId3" o:title="" croptop="5122f" cropbottom="9217f"/>
        </v:shape>
      </w:pict>
    </w:r>
  </w:p>
  <w:p w:rsidR="008B24D8" w:rsidRDefault="008B24D8" w:rsidP="00F276F1">
    <w:pPr>
      <w:pStyle w:val="Header"/>
      <w:tabs>
        <w:tab w:val="clear" w:pos="8504"/>
        <w:tab w:val="right" w:pos="935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4pt;height:11.4pt" o:bullet="t">
        <v:imagedata r:id="rId1" o:title=""/>
      </v:shape>
    </w:pict>
  </w:numPicBullet>
  <w:abstractNum w:abstractNumId="0">
    <w:nsid w:val="08D620D2"/>
    <w:multiLevelType w:val="hybridMultilevel"/>
    <w:tmpl w:val="359E498A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A307776"/>
    <w:multiLevelType w:val="hybridMultilevel"/>
    <w:tmpl w:val="E55A315A"/>
    <w:lvl w:ilvl="0" w:tplc="9BBAAAD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312ED"/>
    <w:multiLevelType w:val="hybridMultilevel"/>
    <w:tmpl w:val="0642643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EB1141"/>
    <w:multiLevelType w:val="hybridMultilevel"/>
    <w:tmpl w:val="3ACE848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E468E73E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13274"/>
    <w:multiLevelType w:val="hybridMultilevel"/>
    <w:tmpl w:val="1F1CE098"/>
    <w:lvl w:ilvl="0" w:tplc="F4AAB26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3EE"/>
    <w:multiLevelType w:val="hybridMultilevel"/>
    <w:tmpl w:val="075E0534"/>
    <w:lvl w:ilvl="0" w:tplc="6DA4B3C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2599E"/>
    <w:multiLevelType w:val="hybridMultilevel"/>
    <w:tmpl w:val="1C5438C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41757B"/>
    <w:multiLevelType w:val="hybridMultilevel"/>
    <w:tmpl w:val="DA8EF4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DE0B8B"/>
    <w:multiLevelType w:val="hybridMultilevel"/>
    <w:tmpl w:val="692048DE"/>
    <w:lvl w:ilvl="0" w:tplc="0C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6361DAD"/>
    <w:multiLevelType w:val="hybridMultilevel"/>
    <w:tmpl w:val="08005E04"/>
    <w:lvl w:ilvl="0" w:tplc="FB129E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525202"/>
    <w:multiLevelType w:val="hybridMultilevel"/>
    <w:tmpl w:val="829CFB0A"/>
    <w:lvl w:ilvl="0" w:tplc="F8A80D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3F60E2"/>
    <w:multiLevelType w:val="hybridMultilevel"/>
    <w:tmpl w:val="558430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282120"/>
    <w:multiLevelType w:val="hybridMultilevel"/>
    <w:tmpl w:val="2684DF94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8"/>
  </w:num>
  <w:num w:numId="11">
    <w:abstractNumId w:val="12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9AD"/>
    <w:rsid w:val="00034A1E"/>
    <w:rsid w:val="00054C3D"/>
    <w:rsid w:val="0008171D"/>
    <w:rsid w:val="000879A6"/>
    <w:rsid w:val="000A32C6"/>
    <w:rsid w:val="000A44F3"/>
    <w:rsid w:val="000C11BA"/>
    <w:rsid w:val="000C59AD"/>
    <w:rsid w:val="000F18DB"/>
    <w:rsid w:val="00102D3A"/>
    <w:rsid w:val="00137DC0"/>
    <w:rsid w:val="00150AE2"/>
    <w:rsid w:val="0015377F"/>
    <w:rsid w:val="001935E3"/>
    <w:rsid w:val="001A641F"/>
    <w:rsid w:val="001A6F0E"/>
    <w:rsid w:val="001D4184"/>
    <w:rsid w:val="00247E3B"/>
    <w:rsid w:val="00282A7C"/>
    <w:rsid w:val="0029018A"/>
    <w:rsid w:val="002D2C35"/>
    <w:rsid w:val="002F113B"/>
    <w:rsid w:val="0034505B"/>
    <w:rsid w:val="0034746E"/>
    <w:rsid w:val="0035757C"/>
    <w:rsid w:val="003B1A3C"/>
    <w:rsid w:val="003F0F8A"/>
    <w:rsid w:val="003F108A"/>
    <w:rsid w:val="003F4E0F"/>
    <w:rsid w:val="004125B1"/>
    <w:rsid w:val="0049194A"/>
    <w:rsid w:val="00492117"/>
    <w:rsid w:val="004A557D"/>
    <w:rsid w:val="004F01D7"/>
    <w:rsid w:val="00537FAA"/>
    <w:rsid w:val="005700C7"/>
    <w:rsid w:val="00571B4A"/>
    <w:rsid w:val="005B3CF9"/>
    <w:rsid w:val="005C4AC7"/>
    <w:rsid w:val="00600F83"/>
    <w:rsid w:val="006625F3"/>
    <w:rsid w:val="00675D5A"/>
    <w:rsid w:val="006B6384"/>
    <w:rsid w:val="006C739D"/>
    <w:rsid w:val="006D5DC1"/>
    <w:rsid w:val="006D73C1"/>
    <w:rsid w:val="006E2AB8"/>
    <w:rsid w:val="00736C0E"/>
    <w:rsid w:val="00753ED2"/>
    <w:rsid w:val="007D6124"/>
    <w:rsid w:val="007E0E8A"/>
    <w:rsid w:val="007F6283"/>
    <w:rsid w:val="00802D56"/>
    <w:rsid w:val="0080650F"/>
    <w:rsid w:val="00842D48"/>
    <w:rsid w:val="00846CB2"/>
    <w:rsid w:val="0084744D"/>
    <w:rsid w:val="00857301"/>
    <w:rsid w:val="00862167"/>
    <w:rsid w:val="0089478C"/>
    <w:rsid w:val="008B24D8"/>
    <w:rsid w:val="008F5699"/>
    <w:rsid w:val="009952EF"/>
    <w:rsid w:val="009D6C1C"/>
    <w:rsid w:val="009F5256"/>
    <w:rsid w:val="00A06AF6"/>
    <w:rsid w:val="00A206D2"/>
    <w:rsid w:val="00A30A6A"/>
    <w:rsid w:val="00A4534C"/>
    <w:rsid w:val="00A50321"/>
    <w:rsid w:val="00A7083B"/>
    <w:rsid w:val="00A72727"/>
    <w:rsid w:val="00A73EB0"/>
    <w:rsid w:val="00AA5BF6"/>
    <w:rsid w:val="00AF0724"/>
    <w:rsid w:val="00AF27AB"/>
    <w:rsid w:val="00AF389E"/>
    <w:rsid w:val="00B067EE"/>
    <w:rsid w:val="00B17F09"/>
    <w:rsid w:val="00B62532"/>
    <w:rsid w:val="00B6717F"/>
    <w:rsid w:val="00BB0545"/>
    <w:rsid w:val="00BC4B21"/>
    <w:rsid w:val="00BF2C7A"/>
    <w:rsid w:val="00C24356"/>
    <w:rsid w:val="00C35D69"/>
    <w:rsid w:val="00C41B9F"/>
    <w:rsid w:val="00C47CAB"/>
    <w:rsid w:val="00C55663"/>
    <w:rsid w:val="00C66425"/>
    <w:rsid w:val="00CB203A"/>
    <w:rsid w:val="00CB7F6D"/>
    <w:rsid w:val="00CD3D7E"/>
    <w:rsid w:val="00D11A30"/>
    <w:rsid w:val="00D32E17"/>
    <w:rsid w:val="00DA6CF6"/>
    <w:rsid w:val="00DB022B"/>
    <w:rsid w:val="00DB0B95"/>
    <w:rsid w:val="00DB5066"/>
    <w:rsid w:val="00E00F79"/>
    <w:rsid w:val="00E052B1"/>
    <w:rsid w:val="00E23FBD"/>
    <w:rsid w:val="00E312DE"/>
    <w:rsid w:val="00E40B75"/>
    <w:rsid w:val="00E44D3D"/>
    <w:rsid w:val="00EB67CD"/>
    <w:rsid w:val="00F0384C"/>
    <w:rsid w:val="00F21991"/>
    <w:rsid w:val="00F25471"/>
    <w:rsid w:val="00F276F1"/>
    <w:rsid w:val="00FD238A"/>
    <w:rsid w:val="00FE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A6A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84C"/>
    <w:pPr>
      <w:ind w:left="720"/>
      <w:contextualSpacing/>
    </w:pPr>
  </w:style>
  <w:style w:type="paragraph" w:customStyle="1" w:styleId="Default">
    <w:name w:val="Default"/>
    <w:uiPriority w:val="99"/>
    <w:rsid w:val="00E44D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F1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11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7272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7272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7272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7272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810</Words>
  <Characters>4455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MEDIDAS PARA PALIAR LA SEQUÍA Y OTRAS INCLEMENCIAS METEOROLÓGICAS PADECIDAS EN LA CAMPAÑA 2016-2017 </dc:title>
  <dc:subject/>
  <dc:creator>Luis</dc:creator>
  <cp:keywords/>
  <dc:description/>
  <cp:lastModifiedBy>teresa</cp:lastModifiedBy>
  <cp:revision>4</cp:revision>
  <cp:lastPrinted>2017-07-14T08:40:00Z</cp:lastPrinted>
  <dcterms:created xsi:type="dcterms:W3CDTF">2017-07-14T08:43:00Z</dcterms:created>
  <dcterms:modified xsi:type="dcterms:W3CDTF">2017-07-14T08:46:00Z</dcterms:modified>
</cp:coreProperties>
</file>